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E7" w:rsidRDefault="006F47E7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</w:p>
    <w:p w:rsidR="006F47E7" w:rsidRPr="006A7DEA" w:rsidRDefault="006F47E7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  <w:r w:rsidRPr="006A7DEA">
        <w:rPr>
          <w:rFonts w:ascii="PF Highway Sans Pro Light" w:hAnsi="PF Highway Sans Pro Light" w:cs="PF Highway Sans Pro Light"/>
        </w:rPr>
        <w:t>Пресс-релиз</w:t>
      </w:r>
    </w:p>
    <w:p w:rsidR="006F47E7" w:rsidRPr="006A7DEA" w:rsidRDefault="006F47E7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  <w:r>
        <w:rPr>
          <w:rFonts w:ascii="PF Highway Sans Pro Light" w:hAnsi="PF Highway Sans Pro Light" w:cs="PF Highway Sans Pro Light"/>
        </w:rPr>
        <w:t>2</w:t>
      </w:r>
      <w:r w:rsidRPr="00DF3375">
        <w:rPr>
          <w:rFonts w:ascii="PF Highway Sans Pro Light" w:hAnsi="PF Highway Sans Pro Light" w:cs="PF Highway Sans Pro Light"/>
        </w:rPr>
        <w:t>2</w:t>
      </w:r>
      <w:r>
        <w:rPr>
          <w:rFonts w:ascii="PF Highway Sans Pro Light" w:hAnsi="PF Highway Sans Pro Light" w:cs="PF Highway Sans Pro Light"/>
        </w:rPr>
        <w:t xml:space="preserve"> </w:t>
      </w:r>
      <w:r w:rsidRPr="006A7DEA">
        <w:rPr>
          <w:rFonts w:ascii="PF Highway Sans Pro Light" w:hAnsi="PF Highway Sans Pro Light" w:cs="PF Highway Sans Pro Light"/>
        </w:rPr>
        <w:t xml:space="preserve"> апреля 2013</w:t>
      </w:r>
    </w:p>
    <w:p w:rsidR="006F47E7" w:rsidRPr="00AF0110" w:rsidRDefault="006F47E7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  <w:r>
        <w:rPr>
          <w:rFonts w:ascii="PF Highway Sans Pro Light" w:hAnsi="PF Highway Sans Pro Light" w:cs="PF Highway Sans Pro Light"/>
        </w:rPr>
        <w:t>Москва</w:t>
      </w:r>
    </w:p>
    <w:p w:rsidR="006F47E7" w:rsidRDefault="006F47E7" w:rsidP="00065F96">
      <w:pPr>
        <w:spacing w:after="240"/>
        <w:jc w:val="center"/>
        <w:rPr>
          <w:rFonts w:ascii="PF Highway Sans Pro Light" w:hAnsi="PF Highway Sans Pro Light" w:cs="PF Highway Sans Pro Light"/>
          <w:b/>
          <w:bCs/>
        </w:rPr>
      </w:pPr>
    </w:p>
    <w:p w:rsidR="00AF711F" w:rsidRDefault="006F47E7" w:rsidP="00AF711F">
      <w:pPr>
        <w:spacing w:before="120" w:after="120"/>
        <w:jc w:val="center"/>
        <w:rPr>
          <w:rFonts w:ascii="PF Highway Sans Pro Light" w:hAnsi="PF Highway Sans Pro Light" w:cs="PF Highway Sans Pro Light"/>
          <w:b/>
          <w:bCs/>
          <w:sz w:val="28"/>
          <w:szCs w:val="28"/>
          <w:lang w:val="en-US"/>
        </w:rPr>
      </w:pPr>
      <w:r w:rsidRPr="00E71288">
        <w:rPr>
          <w:rFonts w:ascii="PF Highway Sans Pro Light" w:hAnsi="PF Highway Sans Pro Light" w:cs="PF Highway Sans Pro Light"/>
          <w:b/>
          <w:bCs/>
          <w:sz w:val="28"/>
          <w:szCs w:val="28"/>
        </w:rPr>
        <w:t xml:space="preserve">Coca-Cola Hellenic поддержала Российский национальный </w:t>
      </w:r>
    </w:p>
    <w:p w:rsidR="006F47E7" w:rsidRPr="00E71288" w:rsidRDefault="001A4CDA" w:rsidP="00AF711F">
      <w:pPr>
        <w:spacing w:before="120" w:after="120"/>
        <w:jc w:val="center"/>
        <w:rPr>
          <w:rFonts w:ascii="PF Highway Sans Pro Light" w:hAnsi="PF Highway Sans Pro Light" w:cs="PF Highway Sans Pro Light"/>
          <w:b/>
          <w:bCs/>
          <w:sz w:val="28"/>
          <w:szCs w:val="28"/>
        </w:rPr>
      </w:pPr>
      <w:r w:rsidRPr="001A4CDA">
        <w:rPr>
          <w:rFonts w:ascii="PF Highway Sans Pro Light" w:hAnsi="PF Highway Sans Pro Light" w:cs="PF Highway Sans Pro Light"/>
          <w:b/>
          <w:bCs/>
          <w:sz w:val="28"/>
          <w:szCs w:val="28"/>
        </w:rPr>
        <w:t>юниорский водный</w:t>
      </w:r>
      <w:r w:rsidR="006F47E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F47E7" w:rsidRPr="00E71288">
        <w:rPr>
          <w:rFonts w:ascii="PF Highway Sans Pro Light" w:hAnsi="PF Highway Sans Pro Light" w:cs="PF Highway Sans Pro Light"/>
          <w:b/>
          <w:bCs/>
          <w:sz w:val="28"/>
          <w:szCs w:val="28"/>
        </w:rPr>
        <w:t xml:space="preserve">конкурс </w:t>
      </w:r>
    </w:p>
    <w:p w:rsidR="006F47E7" w:rsidRDefault="006F47E7" w:rsidP="00065F96">
      <w:pPr>
        <w:pStyle w:val="Heading1"/>
        <w:jc w:val="both"/>
        <w:rPr>
          <w:rFonts w:ascii="PF Highway Sans Pro Light" w:hAnsi="PF Highway Sans Pro Light" w:cs="PF Highway Sans Pro Light"/>
          <w:kern w:val="0"/>
          <w:sz w:val="24"/>
          <w:szCs w:val="24"/>
        </w:rPr>
      </w:pPr>
      <w:r w:rsidRPr="00D177B0">
        <w:rPr>
          <w:rFonts w:ascii="PF Highway Sans Pro Light" w:hAnsi="PF Highway Sans Pro Light"/>
          <w:kern w:val="0"/>
          <w:sz w:val="24"/>
          <w:szCs w:val="24"/>
        </w:rPr>
        <w:t>У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же 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7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-й год подряд компания Coca-Cola Hellenic выступает партнером Российск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ого 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национальн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ого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юниорск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ого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водн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ого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конкурс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а – федеральной  инициативы по вовлечению старшеклассников в природоохранную деятельность и раскрытию их научно-исследовательского и творческого потенциала. В 2013 году в конкурсе приняли участие 1950 школьников из 75 регионов нашей страны.</w:t>
      </w:r>
    </w:p>
    <w:p w:rsidR="006F47E7" w:rsidRPr="00A91D76" w:rsidRDefault="006F47E7" w:rsidP="00065F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PF Highway Sans Pro Light" w:hAnsi="PF Highway Sans Pro Light" w:cs="PF Highway Sans Pro Light"/>
        </w:rPr>
      </w:pPr>
      <w:r w:rsidRPr="00A91D76">
        <w:rPr>
          <w:rFonts w:ascii="PF Highway Sans Pro Light" w:hAnsi="PF Highway Sans Pro Light" w:cs="PF Highway Sans Pro Light"/>
        </w:rPr>
        <w:t>Конкурс, организованный  «Институтом консалтинга экологических проектов» при поддержке Минприроды</w:t>
      </w:r>
      <w:r w:rsidRPr="00AF711F">
        <w:rPr>
          <w:rFonts w:ascii="PF Highway Sans Pro Light" w:hAnsi="PF Highway Sans Pro Light" w:cs="PF Highway Sans Pro Light"/>
        </w:rPr>
        <w:t> </w:t>
      </w:r>
      <w:hyperlink r:id="rId6" w:history="1">
        <w:r w:rsidRPr="00AF711F">
          <w:rPr>
            <w:rFonts w:ascii="PF Highway Sans Pro Light" w:hAnsi="PF Highway Sans Pro Light" w:cs="PF Highway Sans Pro Light"/>
          </w:rPr>
          <w:t>России</w:t>
        </w:r>
      </w:hyperlink>
      <w:r w:rsidRPr="00A91D76">
        <w:rPr>
          <w:rFonts w:ascii="PF Highway Sans Pro Light" w:hAnsi="PF Highway Sans Pro Light" w:cs="PF Highway Sans Pro Light"/>
        </w:rPr>
        <w:t>, Федерального агентства водных ресурсов и московского Бюро ЮНЕСКО, проходит уже в 11-й раз и является одним из важнейших событий, формирующих интерес молодежи к проблеме охраны водных ресурсов.  Он софинансируется за счет государственных средств для поддержки социально значимых проектов в соответствии с распоряжениями Президента Российской Федерации и бюджетных средств в рамках реализации Водной стратегии РФ, а также при поддержке компании Coca-Cola Hellenic. Российский национальный юниорский водный конкурс – это часть международного водного конкурса (Stockholm Junior Water Prize), участие в котором примет проект-победитель. Исторически сложилось так,  что водный конкурс в России по количеству проектов и участников значительно превосходит аналогичные мероприятия, проводимые в других странах.</w:t>
      </w:r>
    </w:p>
    <w:p w:rsidR="006F47E7" w:rsidRDefault="006F47E7" w:rsidP="00065F96">
      <w:pPr>
        <w:spacing w:before="120" w:after="120"/>
        <w:jc w:val="both"/>
        <w:rPr>
          <w:rFonts w:ascii="PF Highway Sans Pro Light" w:hAnsi="PF Highway Sans Pro Light"/>
        </w:rPr>
      </w:pPr>
      <w:r w:rsidRPr="00A91D76">
        <w:rPr>
          <w:rFonts w:ascii="PF Highway Sans Pro Light" w:hAnsi="PF Highway Sans Pro Light"/>
        </w:rPr>
        <w:t>В этом году девиз конкурса «Вода: проектируем будущее». В соответствии с ним молодые люди со всей страны представили на суд жюри научно-исследовательские и прикладные проекты, темами которых стали проблемы водоподготовки и очистки загрязненных стоков, сохранение  биоразнообразия водоемов, исследование взаимосвязи водных, социальных, климатических и других факторов, а также форсайт-исследования.</w:t>
      </w:r>
    </w:p>
    <w:p w:rsidR="006F47E7" w:rsidRPr="00A91D76" w:rsidRDefault="006F47E7" w:rsidP="00065F96">
      <w:pPr>
        <w:spacing w:before="120" w:after="120"/>
        <w:jc w:val="both"/>
        <w:rPr>
          <w:rFonts w:ascii="PF Highway Sans Pro Light" w:hAnsi="PF Highway Sans Pro Light"/>
        </w:rPr>
      </w:pPr>
      <w:r w:rsidRPr="00A91D76">
        <w:rPr>
          <w:rFonts w:ascii="PF Highway Sans Pro Light" w:hAnsi="PF Highway Sans Pro Light"/>
        </w:rPr>
        <w:t xml:space="preserve">Компания Coca-Cola Hellenic поддерживает конкурс с 2006 г, поскольку ее интересы во многом совпадают с задачами конкурса. Компания придерживается политики ответственного использования водных ресурсов в своей ежедневной работе, что выражается в постоянном усовершенствовании производственных технологий, направленном на сокращение водопотребления. </w:t>
      </w:r>
    </w:p>
    <w:p w:rsidR="006F47E7" w:rsidRPr="00A91D76" w:rsidRDefault="006F47E7" w:rsidP="00065F96">
      <w:pPr>
        <w:spacing w:before="120" w:after="120"/>
        <w:jc w:val="both"/>
        <w:rPr>
          <w:rFonts w:ascii="PF Highway Sans Pro Light" w:hAnsi="PF Highway Sans Pro Light"/>
        </w:rPr>
      </w:pPr>
      <w:bookmarkStart w:id="0" w:name="_GoBack"/>
      <w:bookmarkEnd w:id="0"/>
      <w:r w:rsidRPr="00A91D76">
        <w:rPr>
          <w:rFonts w:ascii="PF Highway Sans Pro Light" w:hAnsi="PF Highway Sans Pro Light"/>
        </w:rPr>
        <w:t>Помимо этого, компания ведет активную экологическую политику, привлекая к многочисленным природоохранным активностям не только своих сотрудников и их семьи, но и широкую общественность по всей России. Среди таких активностей – проект «Живая Волга», задачей которого является формирование ответственного отношения людей к водным ресурсам крупнейшей речной системы Европы, всероссийские субботники «Зеленые команды», в которых с 2004 года приняло участие более 35</w:t>
      </w:r>
      <w:r w:rsidRPr="00A91D76">
        <w:t> </w:t>
      </w:r>
      <w:r w:rsidRPr="00A91D76">
        <w:rPr>
          <w:rFonts w:ascii="PF Highway Sans Pro Light" w:hAnsi="PF Highway Sans Pro Light"/>
        </w:rPr>
        <w:t xml:space="preserve">000 человек в разных регионах страны, эко-проекты на Байкале и другие. </w:t>
      </w:r>
    </w:p>
    <w:p w:rsidR="006F47E7" w:rsidRPr="00A91D76" w:rsidRDefault="006F47E7" w:rsidP="00065F96">
      <w:pPr>
        <w:pStyle w:val="Heading1"/>
        <w:spacing w:before="120" w:beforeAutospacing="0" w:after="120" w:afterAutospacing="0"/>
        <w:jc w:val="both"/>
        <w:rPr>
          <w:rFonts w:ascii="PF Highway Sans Pro Light" w:hAnsi="PF Highway Sans Pro Light"/>
          <w:b w:val="0"/>
          <w:bCs w:val="0"/>
          <w:kern w:val="0"/>
          <w:sz w:val="24"/>
          <w:szCs w:val="24"/>
        </w:rPr>
      </w:pPr>
      <w:r w:rsidRPr="00A91D76">
        <w:rPr>
          <w:rFonts w:ascii="PF Highway Sans Pro Light" w:hAnsi="PF Highway Sans Pro Light"/>
          <w:b w:val="0"/>
          <w:bCs w:val="0"/>
          <w:kern w:val="0"/>
          <w:sz w:val="24"/>
          <w:szCs w:val="24"/>
        </w:rPr>
        <w:t xml:space="preserve">По словам Ирины Архиповой, директора по внешним связям и коммуникациям Coca-Cola Hellenic в России, важность Российского национального юниорского водного конкурса заключается не только в том, чтобы достойно представить нашу страну на международной арене, но и в вовлечении молодых людей в активную деятельность по сохранению водных ресурсов.  «Важно, что более 17 тысяч старшеклассников, принявших участие в этом конкурсе за все годы его </w:t>
      </w:r>
      <w:r w:rsidRPr="00A91D76">
        <w:rPr>
          <w:rFonts w:ascii="PF Highway Sans Pro Light" w:hAnsi="PF Highway Sans Pro Light"/>
          <w:b w:val="0"/>
          <w:bCs w:val="0"/>
          <w:kern w:val="0"/>
          <w:sz w:val="24"/>
          <w:szCs w:val="24"/>
        </w:rPr>
        <w:lastRenderedPageBreak/>
        <w:t xml:space="preserve">существования, часть из которых, возможно, в будущем станут химиками, экологами, технологами или руководителями промышленных предприятий и муниципальных структур, уже никогда не смогут равнодушно относиться к проблемам водных ресурсов. И если хотя бы малая часть из этих молодых людей сможет повлиять на улучшение экологической ситуации в будущем,  роль конкурса трудно будет переоценить», - отметила она. </w:t>
      </w:r>
    </w:p>
    <w:p w:rsidR="006F47E7" w:rsidRPr="00A91D76" w:rsidRDefault="006F47E7" w:rsidP="00065F96">
      <w:pPr>
        <w:pStyle w:val="ListParagraph"/>
        <w:tabs>
          <w:tab w:val="left" w:pos="2445"/>
        </w:tabs>
        <w:spacing w:before="120" w:after="120" w:line="240" w:lineRule="auto"/>
        <w:ind w:left="0"/>
        <w:jc w:val="both"/>
        <w:rPr>
          <w:rFonts w:ascii="PF Highway Sans Pro Light" w:hAnsi="PF Highway Sans Pro Light" w:cs="Times New Roman"/>
          <w:sz w:val="24"/>
          <w:szCs w:val="24"/>
          <w:lang w:eastAsia="ru-RU"/>
        </w:rPr>
      </w:pPr>
      <w:r w:rsidRPr="00A91D76">
        <w:rPr>
          <w:rFonts w:ascii="PF Highway Sans Pro Light" w:hAnsi="PF Highway Sans Pro Light" w:cs="Times New Roman"/>
          <w:sz w:val="24"/>
          <w:szCs w:val="24"/>
          <w:lang w:eastAsia="ru-RU"/>
        </w:rPr>
        <w:t>Руководитель Российского национального юниорского водного конкурса Наталья Давыдова подчеркивает важность поддержки конкурса коммерческими компаниями: «Многолетнее партнерство таких крупных промышленных структур, как Coca-Cola Hellenic, подтверждает, что ответственное отношение к водным ресурсам – задача не только государственных органов, но и бизнеса и общества в целом».</w:t>
      </w:r>
    </w:p>
    <w:p w:rsidR="006F47E7" w:rsidRPr="00A91D76" w:rsidRDefault="006F47E7" w:rsidP="00065F96">
      <w:pPr>
        <w:pStyle w:val="ListParagraph"/>
        <w:tabs>
          <w:tab w:val="left" w:pos="2445"/>
        </w:tabs>
        <w:spacing w:before="120" w:after="120"/>
        <w:jc w:val="both"/>
        <w:rPr>
          <w:rFonts w:ascii="PF Highway Sans Pro Light" w:hAnsi="PF Highway Sans Pro Light" w:cs="Times New Roman"/>
          <w:sz w:val="24"/>
          <w:szCs w:val="24"/>
          <w:lang w:eastAsia="ru-RU"/>
        </w:rPr>
      </w:pPr>
    </w:p>
    <w:p w:rsidR="006F47E7" w:rsidRDefault="006F47E7" w:rsidP="00065F96">
      <w:pPr>
        <w:pStyle w:val="ListParagraph"/>
        <w:tabs>
          <w:tab w:val="left" w:pos="2445"/>
        </w:tabs>
        <w:spacing w:before="120" w:after="120" w:line="240" w:lineRule="auto"/>
        <w:ind w:left="0"/>
        <w:jc w:val="both"/>
        <w:rPr>
          <w:rFonts w:ascii="PF Highway Sans Pro Light" w:hAnsi="PF Highway Sans Pro Light" w:cs="PF Highway Sans Pro Light"/>
          <w:sz w:val="24"/>
          <w:szCs w:val="24"/>
          <w:lang w:eastAsia="ru-RU"/>
        </w:rPr>
      </w:pPr>
    </w:p>
    <w:p w:rsidR="006F47E7" w:rsidRPr="0063222C" w:rsidRDefault="006F47E7" w:rsidP="00065F96">
      <w:pPr>
        <w:pStyle w:val="1"/>
        <w:tabs>
          <w:tab w:val="left" w:pos="2445"/>
        </w:tabs>
        <w:spacing w:before="120" w:after="120" w:line="240" w:lineRule="auto"/>
        <w:ind w:left="0"/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b/>
          <w:bCs/>
          <w:sz w:val="20"/>
          <w:szCs w:val="20"/>
        </w:rPr>
        <w:t>За дополнительной информацией обращайтесь:</w:t>
      </w:r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>Евгения Могилева</w:t>
      </w:r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Менеджер по коммуникациям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Coca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>-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Cola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Hellenic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в России</w:t>
      </w:r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de-DE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  <w:lang w:val="de-DE"/>
        </w:rPr>
        <w:t xml:space="preserve">Tel.: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 xml:space="preserve">8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de-DE"/>
        </w:rPr>
        <w:t>(495) 956-95-95</w:t>
      </w:r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en-US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  <w:lang w:val="de-DE"/>
        </w:rPr>
        <w:t xml:space="preserve">E-mail: </w:t>
      </w:r>
      <w:hyperlink r:id="rId7" w:history="1">
        <w:r w:rsidRPr="0063222C">
          <w:rPr>
            <w:rStyle w:val="Hyperlink"/>
            <w:rFonts w:ascii="PF Highway Sans Pro Light" w:hAnsi="PF Highway Sans Pro Light" w:cs="PF Highway Sans Pro Light"/>
            <w:sz w:val="20"/>
            <w:szCs w:val="20"/>
            <w:lang w:val="de-DE"/>
          </w:rPr>
          <w:t>Evgenia.Mogileva@cchellenic.com</w:t>
        </w:r>
      </w:hyperlink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en-US"/>
        </w:rPr>
      </w:pPr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>Екатерина Алешина</w:t>
      </w:r>
    </w:p>
    <w:p w:rsidR="006F47E7" w:rsidRPr="0063222C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Менеджер по работе со СМИ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Coca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>-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Cola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Hellenic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в России</w:t>
      </w:r>
    </w:p>
    <w:p w:rsidR="006F47E7" w:rsidRPr="00343254" w:rsidRDefault="006F47E7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en-US"/>
        </w:rPr>
      </w:pPr>
      <w:r w:rsidRPr="00343254">
        <w:rPr>
          <w:rFonts w:ascii="PF Highway Sans Pro Light" w:hAnsi="PF Highway Sans Pro Light" w:cs="PF Highway Sans Pro Light"/>
          <w:sz w:val="20"/>
          <w:szCs w:val="20"/>
          <w:lang w:val="en-US"/>
        </w:rPr>
        <w:t>Tel.: 8 (495) 956-95-95</w:t>
      </w:r>
    </w:p>
    <w:p w:rsidR="006F47E7" w:rsidRPr="00854314" w:rsidRDefault="006F47E7" w:rsidP="00065F96">
      <w:pPr>
        <w:tabs>
          <w:tab w:val="left" w:pos="765"/>
        </w:tabs>
        <w:jc w:val="both"/>
        <w:rPr>
          <w:rStyle w:val="Hyperlink"/>
          <w:rFonts w:ascii="PF Highway Sans Pro Light" w:hAnsi="PF Highway Sans Pro Light" w:cs="PF Highway Sans Pro Light"/>
          <w:sz w:val="20"/>
          <w:szCs w:val="20"/>
          <w:lang w:val="de-DE"/>
        </w:rPr>
      </w:pPr>
      <w:r w:rsidRPr="00854314">
        <w:rPr>
          <w:rFonts w:ascii="PF Highway Sans Pro Light" w:hAnsi="PF Highway Sans Pro Light" w:cs="PF Highway Sans Pro Light"/>
          <w:sz w:val="20"/>
          <w:szCs w:val="20"/>
          <w:lang w:val="de-DE"/>
        </w:rPr>
        <w:t xml:space="preserve">E-mail: </w:t>
      </w:r>
      <w:hyperlink r:id="rId8" w:history="1">
        <w:r w:rsidRPr="00854314">
          <w:rPr>
            <w:rStyle w:val="Hyperlink"/>
            <w:rFonts w:ascii="PF Highway Sans Pro Light" w:hAnsi="PF Highway Sans Pro Light" w:cs="PF Highway Sans Pro Light"/>
            <w:sz w:val="20"/>
            <w:szCs w:val="20"/>
            <w:lang w:val="de-DE"/>
          </w:rPr>
          <w:t>Ekaterina.Aleshina@cchellenic.com</w:t>
        </w:r>
      </w:hyperlink>
    </w:p>
    <w:p w:rsidR="006F47E7" w:rsidRPr="00140C76" w:rsidRDefault="006F47E7" w:rsidP="00065F96">
      <w:pPr>
        <w:spacing w:before="120" w:after="120"/>
        <w:jc w:val="both"/>
        <w:rPr>
          <w:rFonts w:ascii="PF Highway Sans Pro Light" w:hAnsi="PF Highway Sans Pro Light" w:cs="PF Highway Sans Pro Light"/>
        </w:rPr>
      </w:pPr>
      <w:r w:rsidRPr="00140C76">
        <w:rPr>
          <w:rFonts w:ascii="PF Highway Sans Pro Light" w:hAnsi="PF Highway Sans Pro Light" w:cs="PF Highway Sans Pro Light"/>
          <w:b/>
          <w:bCs/>
        </w:rPr>
        <w:t>_______________________________________________________________</w:t>
      </w:r>
    </w:p>
    <w:p w:rsidR="006F47E7" w:rsidRPr="001B0912" w:rsidRDefault="006F47E7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b/>
          <w:bCs/>
          <w:sz w:val="22"/>
          <w:szCs w:val="22"/>
        </w:rPr>
        <w:t>О конкурсе</w:t>
      </w:r>
    </w:p>
    <w:p w:rsidR="006F47E7" w:rsidRPr="001B0912" w:rsidRDefault="006F47E7" w:rsidP="00065F96">
      <w:pPr>
        <w:autoSpaceDE w:val="0"/>
        <w:autoSpaceDN w:val="0"/>
        <w:adjustRightInd w:val="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>Coca-Cola Hellenic в России с 2006 года является партнером национального конкурса водных проектов  среди старшеклассников на лучший проект в сфере охраны и восстановления водных ресурсов и поощрение деятельности школьников, направленной на решение проблем питьевой воды, очистки загрязненных стоков. Конкурс проводится ежегодно некоммерческой организацией «Институт консалтинга экологических проектов» при поддержке Федерального агентства водных ресурсов Министерства природных ресурсов и экологии и Министерства образования. В конкурсе принимают участие ученики старших классов в возрасте от 14 до 20 лет.</w:t>
      </w:r>
    </w:p>
    <w:p w:rsidR="006F47E7" w:rsidRPr="001B0912" w:rsidRDefault="006F47E7" w:rsidP="00065F96">
      <w:pPr>
        <w:autoSpaceDE w:val="0"/>
        <w:autoSpaceDN w:val="0"/>
        <w:adjustRightInd w:val="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</w:p>
    <w:p w:rsidR="006F47E7" w:rsidRPr="001B0912" w:rsidRDefault="006F47E7" w:rsidP="00065F96">
      <w:pPr>
        <w:autoSpaceDE w:val="0"/>
        <w:autoSpaceDN w:val="0"/>
        <w:adjustRightInd w:val="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>За одиннадцать  лет проведения Конкурса в нем участвовали 17644 старшеклассника из 79 субъектов федерации. Победители общероссийского финала представляют Россию на международном стокгольмском молодежном конкурсе водных проектов (Stockholm Junior Water Prize).</w:t>
      </w:r>
    </w:p>
    <w:p w:rsidR="006F47E7" w:rsidRPr="001B0912" w:rsidRDefault="006F47E7" w:rsidP="00065F96">
      <w:pPr>
        <w:autoSpaceDE w:val="0"/>
        <w:autoSpaceDN w:val="0"/>
        <w:adjustRightInd w:val="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>Поддержка Coca-Cola Hellenic помогает расширить географию конкурса – победители региональных этапов получают возможность приехать в Москву для участия в финале конкурса. В рамках проекта также организуются методические семинары для педагогов-руководителей.</w:t>
      </w:r>
    </w:p>
    <w:p w:rsidR="006F47E7" w:rsidRPr="001B0912" w:rsidRDefault="006F47E7" w:rsidP="00065F96">
      <w:pPr>
        <w:autoSpaceDE w:val="0"/>
        <w:autoSpaceDN w:val="0"/>
        <w:adjustRightInd w:val="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AD306A">
        <w:rPr>
          <w:rFonts w:ascii="PF Highway Sans Pro Light" w:hAnsi="PF Highway Sans Pro Light" w:cs="PF Highway Sans Pro Light"/>
          <w:color w:val="000000"/>
          <w:sz w:val="22"/>
          <w:szCs w:val="22"/>
        </w:rPr>
        <w:t>Компания ежегодно финансирует реализацию одного из проектов – лауреатов конкурса. В 2010 г. для поддержки реализации проекта Эмиля Шарафутдинова, финалиста из Татарстана, Coca-Cola Hellenic выделила средства на обустройство зоны экологического туризма на просторах реки Камы.</w:t>
      </w:r>
    </w:p>
    <w:p w:rsidR="006F47E7" w:rsidRDefault="006F47E7" w:rsidP="00065F96">
      <w:pPr>
        <w:tabs>
          <w:tab w:val="left" w:pos="2055"/>
        </w:tabs>
        <w:spacing w:before="120" w:after="120"/>
        <w:rPr>
          <w:rStyle w:val="Hyperlink"/>
          <w:rFonts w:ascii="PF Highway Sans Pro Light" w:hAnsi="PF Highway Sans Pro Light" w:cs="PF Highway Sans Pro Light"/>
          <w:sz w:val="20"/>
          <w:szCs w:val="20"/>
        </w:rPr>
      </w:pPr>
    </w:p>
    <w:p w:rsidR="006F47E7" w:rsidRPr="001B0912" w:rsidRDefault="006F47E7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  <w:b/>
          <w:bCs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b/>
          <w:bCs/>
          <w:sz w:val="22"/>
          <w:szCs w:val="22"/>
        </w:rPr>
        <w:t>О компании Coca-Cola Hellenic в России</w:t>
      </w:r>
    </w:p>
    <w:p w:rsidR="006F47E7" w:rsidRPr="001B0912" w:rsidRDefault="006F47E7" w:rsidP="00065F96">
      <w:pPr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Coca-Cola Hellenic – одна из крупнейших независимых компаний в мире по розливу и дистрибуции напитков под товарными знаками The Coca-Cola Company. Coca-Cola Hellenic ведет бизнес в 28 странах мира и является ведущей группой по производству напитков The Coca-Cola Company в Европе, объём продаж компании превышает 2 млрд. условных кейсов. Компания обслуживает население численностью около 581 миллионов человек, предоставляет рабочие места более 40 000 человек. </w:t>
      </w:r>
    </w:p>
    <w:p w:rsidR="006F47E7" w:rsidRPr="001B0912" w:rsidRDefault="006F47E7" w:rsidP="00065F96">
      <w:pPr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Coca-Cola Hellenic в России представлена ООО «Кока-Кола ЭйчБиСи Евразия» и является собственником заводов в Москве и Московской области, Санкт-Петербурге, Орле, Нижнем Новгороде, Самаре, Волжском, Екатеринбурге, Ростовской области, Новосибирске, Красноярске и Владивостоке. </w:t>
      </w:r>
    </w:p>
    <w:p w:rsidR="006F47E7" w:rsidRPr="001B0912" w:rsidRDefault="006F47E7" w:rsidP="00065F96">
      <w:pPr>
        <w:autoSpaceDE w:val="0"/>
        <w:autoSpaceDN w:val="0"/>
        <w:adjustRightInd w:val="0"/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lastRenderedPageBreak/>
        <w:t xml:space="preserve">Компания производит и продает в России безалкогольные прохладительные напитки, как газированные, так и негазированные: Coca-Cola, Coca-Cola Light, Sprite, Fanta, питьевую воду BonAqua, холодный чай Nestea, спортивный напиток Powerade, энергетические напитки burn и Gladiator, тоник Schweppes, квас «Кружка и Бочка», а также напиток «Фруктайм». В апреле 2005 года после приобретения компании «Мултон» ассортимент продукции пополнился соками, нектарами и пюре Rich, соками, нектарами и морсами «Добрый». В 2012 году начато производство нового сокосодержащего напитка Pulpy. </w:t>
      </w:r>
    </w:p>
    <w:p w:rsidR="006F47E7" w:rsidRPr="001B0912" w:rsidRDefault="006F47E7" w:rsidP="00065F96">
      <w:pPr>
        <w:autoSpaceDE w:val="0"/>
        <w:autoSpaceDN w:val="0"/>
        <w:adjustRightInd w:val="0"/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Развитие бизнеса за счет расширения портфеля продукции и использование возможностей новых категорий – одно из важнейших стратегических направлений деятельности Coca-Cola Hellenic. В России Компания является дистрибьютором алкогольных напитков компании Brown-Forman Corporation. </w:t>
      </w:r>
    </w:p>
    <w:p w:rsidR="006F47E7" w:rsidRPr="001B0912" w:rsidRDefault="006F47E7" w:rsidP="00065F96">
      <w:pPr>
        <w:tabs>
          <w:tab w:val="left" w:pos="10620"/>
        </w:tabs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На протяжении последних лет Coca-Cola Hellenic является одним из крупнейших инвесторов среди производителей товаров народного потребления. В Coca-Cola Hellenic в России в настоящее время работают около 13 тыс. высококвалифицированных и прошедших профессиональную подготовку сотрудников. </w:t>
      </w:r>
    </w:p>
    <w:p w:rsidR="00EE1233" w:rsidRDefault="006F47E7" w:rsidP="00065F96">
      <w:pPr>
        <w:tabs>
          <w:tab w:val="left" w:pos="10620"/>
        </w:tabs>
        <w:spacing w:before="120"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  <w:lang w:val="en-US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Подробная информация о деятельности Coca-Cola Hellenic в России размещена на сайте </w:t>
      </w:r>
    </w:p>
    <w:p w:rsidR="006F47E7" w:rsidRPr="001B0912" w:rsidRDefault="001A4CDA" w:rsidP="00065F96">
      <w:pPr>
        <w:tabs>
          <w:tab w:val="left" w:pos="10620"/>
        </w:tabs>
        <w:spacing w:before="120"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hyperlink r:id="rId9" w:history="1">
        <w:r w:rsidR="006F47E7" w:rsidRPr="00EE1233">
          <w:rPr>
            <w:rFonts w:ascii="PF Highway Sans Pro Light" w:hAnsi="PF Highway Sans Pro Light" w:cs="PF Highway Sans Pro Light"/>
            <w:color w:val="000000"/>
            <w:sz w:val="22"/>
            <w:szCs w:val="22"/>
          </w:rPr>
          <w:t>www.coca-colahellenic.ru</w:t>
        </w:r>
      </w:hyperlink>
    </w:p>
    <w:p w:rsidR="006F47E7" w:rsidRPr="001B0912" w:rsidRDefault="006F47E7" w:rsidP="00065F96">
      <w:pPr>
        <w:rPr>
          <w:rFonts w:ascii="PF Highway Sans Pro Light" w:hAnsi="PF Highway Sans Pro Light" w:cs="PF Highway Sans Pro Light"/>
          <w:color w:val="000000"/>
          <w:sz w:val="22"/>
          <w:szCs w:val="22"/>
        </w:rPr>
      </w:pPr>
    </w:p>
    <w:p w:rsidR="006F47E7" w:rsidRDefault="006F47E7"/>
    <w:sectPr w:rsidR="006F47E7" w:rsidSect="00044FA7">
      <w:headerReference w:type="default" r:id="rId10"/>
      <w:footerReference w:type="default" r:id="rId11"/>
      <w:pgSz w:w="11906" w:h="16838" w:code="9"/>
      <w:pgMar w:top="851" w:right="991" w:bottom="12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A8" w:rsidRDefault="003268A8" w:rsidP="004A2E03">
      <w:r>
        <w:separator/>
      </w:r>
    </w:p>
  </w:endnote>
  <w:endnote w:type="continuationSeparator" w:id="0">
    <w:p w:rsidR="003268A8" w:rsidRDefault="003268A8" w:rsidP="004A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ighway Sans Pro Light">
    <w:altName w:val="Times New Roman"/>
    <w:panose1 w:val="02000500000000020004"/>
    <w:charset w:val="00"/>
    <w:family w:val="modern"/>
    <w:notTrueType/>
    <w:pitch w:val="variable"/>
    <w:sig w:usb0="E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E7" w:rsidRDefault="00AF711F" w:rsidP="008263BB">
    <w:pPr>
      <w:pStyle w:val="Footer"/>
      <w:jc w:val="right"/>
    </w:pPr>
    <w:r>
      <w:rPr>
        <w:noProof/>
      </w:rPr>
      <w:drawing>
        <wp:inline distT="0" distB="0" distL="0" distR="0">
          <wp:extent cx="6443980" cy="137795"/>
          <wp:effectExtent l="19050" t="0" r="0" b="0"/>
          <wp:docPr id="2" name="Picture 2" descr="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629"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3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A8" w:rsidRDefault="003268A8" w:rsidP="004A2E03">
      <w:r>
        <w:separator/>
      </w:r>
    </w:p>
  </w:footnote>
  <w:footnote w:type="continuationSeparator" w:id="0">
    <w:p w:rsidR="003268A8" w:rsidRDefault="003268A8" w:rsidP="004A2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E7" w:rsidRPr="000E5B6B" w:rsidRDefault="00AF711F" w:rsidP="000E5B6B">
    <w:pPr>
      <w:pStyle w:val="Header"/>
      <w:jc w:val="center"/>
    </w:pPr>
    <w:r>
      <w:rPr>
        <w:noProof/>
      </w:rPr>
      <w:drawing>
        <wp:inline distT="0" distB="0" distL="0" distR="0">
          <wp:extent cx="6357620" cy="810895"/>
          <wp:effectExtent l="19050" t="0" r="508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6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F96"/>
    <w:rsid w:val="00044FA7"/>
    <w:rsid w:val="00065F96"/>
    <w:rsid w:val="000E5B6B"/>
    <w:rsid w:val="00140C76"/>
    <w:rsid w:val="001A4CDA"/>
    <w:rsid w:val="001B0912"/>
    <w:rsid w:val="003268A8"/>
    <w:rsid w:val="00343254"/>
    <w:rsid w:val="004A2E03"/>
    <w:rsid w:val="0063222C"/>
    <w:rsid w:val="006A7DEA"/>
    <w:rsid w:val="006F47E7"/>
    <w:rsid w:val="008263BB"/>
    <w:rsid w:val="00854314"/>
    <w:rsid w:val="008C6567"/>
    <w:rsid w:val="00A40E42"/>
    <w:rsid w:val="00A91D76"/>
    <w:rsid w:val="00AD306A"/>
    <w:rsid w:val="00AF0110"/>
    <w:rsid w:val="00AF711F"/>
    <w:rsid w:val="00CC09B6"/>
    <w:rsid w:val="00D177B0"/>
    <w:rsid w:val="00D81D68"/>
    <w:rsid w:val="00DF3375"/>
    <w:rsid w:val="00E71288"/>
    <w:rsid w:val="00EE1233"/>
    <w:rsid w:val="00EE744C"/>
    <w:rsid w:val="00E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5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5F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065F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65F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9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65F96"/>
    <w:rPr>
      <w:rFonts w:ascii="Times New Roman" w:hAnsi="Times New Roman" w:cs="Times New Roman"/>
      <w:color w:val="666666"/>
      <w:u w:val="single"/>
    </w:rPr>
  </w:style>
  <w:style w:type="paragraph" w:styleId="ListParagraph">
    <w:name w:val="List Paragraph"/>
    <w:basedOn w:val="Normal"/>
    <w:uiPriority w:val="99"/>
    <w:qFormat/>
    <w:rsid w:val="00065F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065F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65F96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6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a.Mogileva@cchelleni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genia.Mogileva@cchelleni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a-colahellenic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Company>CCHellenic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Aleshina</dc:creator>
  <cp:lastModifiedBy>Aleshina</cp:lastModifiedBy>
  <cp:revision>3</cp:revision>
  <cp:lastPrinted>2013-04-19T09:30:00Z</cp:lastPrinted>
  <dcterms:created xsi:type="dcterms:W3CDTF">2013-04-19T09:36:00Z</dcterms:created>
  <dcterms:modified xsi:type="dcterms:W3CDTF">2013-04-19T09:36:00Z</dcterms:modified>
</cp:coreProperties>
</file>